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46C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675" w:lineRule="atLeast"/>
        <w:ind w:left="225" w:right="225" w:firstLine="0"/>
        <w:jc w:val="center"/>
        <w:rPr>
          <w:rFonts w:ascii="黑体" w:hAnsi="宋体" w:eastAsia="黑体" w:cs="黑体"/>
          <w:i w:val="0"/>
          <w:iCs w:val="0"/>
          <w:caps w:val="0"/>
          <w:color w:val="000000"/>
          <w:spacing w:val="0"/>
          <w:sz w:val="42"/>
          <w:szCs w:val="42"/>
        </w:rPr>
      </w:pPr>
      <w:r>
        <w:rPr>
          <w:rFonts w:ascii="黑体" w:hAnsi="宋体" w:eastAsia="黑体" w:cs="黑体"/>
          <w:i w:val="0"/>
          <w:iCs w:val="0"/>
          <w:caps w:val="0"/>
          <w:color w:val="000000"/>
          <w:spacing w:val="0"/>
          <w:sz w:val="42"/>
          <w:szCs w:val="42"/>
          <w:bdr w:val="none" w:color="auto" w:sz="0" w:space="0"/>
        </w:rPr>
        <w:t>中共中央印发《中国共产党党组工作条例》</w:t>
      </w:r>
    </w:p>
    <w:p w14:paraId="64B1E80D">
      <w:pPr>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来源：安徽机关党建网</w:t>
      </w:r>
    </w:p>
    <w:p w14:paraId="221707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第一章 总则</w:t>
      </w:r>
    </w:p>
    <w:p w14:paraId="74FC6D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第一条为了进一步规范和改进党组工作，坚持和加强党的全面领导，提高党的长期执政能力和领导水平，更好发挥党总揽全局、协调各方的领导核心作用，根据《中国共产党章程》，制定本条例。</w:t>
      </w:r>
    </w:p>
    <w:p w14:paraId="5ECEEE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第二条党组是党在中央和地方国家机关、人民团体、经济组织、文化组织和其他非党组织的领导机关中设立的领导机构，在本单位发挥领导作用，是党对非党组织实施领导的重要组织形式。</w:t>
      </w:r>
    </w:p>
    <w:p w14:paraId="57F6D0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条党组工作必须坚持以马克思列宁主义、毛泽东思想、邓小平理论、“三个代表”重要思想、科学发展观、习近平新时代中国特色社会主义思想为指导，坚决维护习近平总书记核心地位，坚决维护党中央权威和集中统一领导，切实履行领导职责，充分发挥领导作用，不断提高领导水平，确保本单位全面贯彻党的基本理论、基本路线、基本方略，确保党始终成为中国特色社会主义事业的坚强领导核心。</w:t>
      </w:r>
    </w:p>
    <w:p w14:paraId="7CF465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第四条党组工作应当遵循以下原则：</w:t>
      </w:r>
    </w:p>
    <w:p w14:paraId="2BA33F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坚持旗帜鲜明讲政治，加强党的领导，增强“四个意识”、坚定“四个自信”、做到“两个维护”，坚决贯彻落实党的理论和路线方针政策，坚决贯彻落实党中央重大决策部署，在思想上政治上行动上同以习近平同志为核心的党中央保持高度一致；</w:t>
      </w:r>
    </w:p>
    <w:p w14:paraId="58C6F4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(二)坚持全面从严治党，担当管党治党主体责任，贯彻新时代党的建设总要求，贯彻新时代党的组织路线，推动全面从严治党向纵深发展；</w:t>
      </w:r>
    </w:p>
    <w:p w14:paraId="35BC33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(三)坚持民主集中制，确保党组活力和坚强有力，推动形成良好政治局面；</w:t>
      </w:r>
    </w:p>
    <w:p w14:paraId="5040E9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(四)坚持依据党章党规开展工作，在宪法法律范围内活动；</w:t>
      </w:r>
    </w:p>
    <w:p w14:paraId="634100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(五)坚持正确领导方式，实现党组发挥领导作用与本单位领导班子依法依章程履行职责相统一。</w:t>
      </w:r>
    </w:p>
    <w:p w14:paraId="69E1C1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第五条党中央和地方各级党委加强对党组工作的领导。党组必须服从批准其设立的党组织领导。</w:t>
      </w:r>
    </w:p>
    <w:p w14:paraId="77FCE0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党委组织部门负责党组设立审核、日常管理等方面的具体工作，纪检监察机关、党的机关工委和其他工作机关根据职责做好相关工作。</w:t>
      </w:r>
    </w:p>
    <w:p w14:paraId="37324D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第二章 设立</w:t>
      </w:r>
    </w:p>
    <w:p w14:paraId="19CFFB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第六条中央和地方国家机关、人民团体、经济组织、文化组织和其他非党组织的领导机关中，有党员领导成员3人以上的，经批准可以设立党组。</w:t>
      </w:r>
    </w:p>
    <w:p w14:paraId="625F50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第七条下列单位一般应当设立党组：</w:t>
      </w:r>
    </w:p>
    <w:p w14:paraId="0F6535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(一)县级以上人大常委会、政府、政协、法院、检察院；</w:t>
      </w:r>
    </w:p>
    <w:p w14:paraId="4D0F5B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(二)县级以上政府工作部门、派出机关(街道办事处除外)、直属事业单位；</w:t>
      </w:r>
    </w:p>
    <w:p w14:paraId="60963E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(三)县级以上工会、妇联等人民团体；</w:t>
      </w:r>
    </w:p>
    <w:p w14:paraId="01EDA5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(四)中管企业；</w:t>
      </w:r>
    </w:p>
    <w:p w14:paraId="5ECF50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(五)县级以上政府设立的有关管委会的工作部门；</w:t>
      </w:r>
    </w:p>
    <w:p w14:paraId="5B8A74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(六)其他有必要设立党组的单位。</w:t>
      </w:r>
    </w:p>
    <w:p w14:paraId="784622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第八条下列单位经党中央批准，可以设立党组：</w:t>
      </w:r>
    </w:p>
    <w:p w14:paraId="15D800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(一)全国性的重要文化组织、社会组织；</w:t>
      </w:r>
    </w:p>
    <w:p w14:paraId="6DC2B6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(二)其他需要设立党组的单位。</w:t>
      </w:r>
    </w:p>
    <w:p w14:paraId="574956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第九条下列单位一般不设立党组：</w:t>
      </w:r>
    </w:p>
    <w:p w14:paraId="3F1DFB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(一)领导机关中的党员领导成员不足3人的；</w:t>
      </w:r>
    </w:p>
    <w:p w14:paraId="38C5D2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(二)与党的机关合并设立或者合署办公的；</w:t>
      </w:r>
    </w:p>
    <w:p w14:paraId="69AC2D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(三)由党的机关代管或者管理等并纳入党的机关序列的；</w:t>
      </w:r>
    </w:p>
    <w:p w14:paraId="107D81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(四)县级以上政府直属事业单位以外的其他事业单位；</w:t>
      </w:r>
    </w:p>
    <w:p w14:paraId="692FA9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(五)共青团组织；</w:t>
      </w:r>
    </w:p>
    <w:p w14:paraId="2EA0DB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(六)中管企业的下属企业，地方国有企业；</w:t>
      </w:r>
    </w:p>
    <w:p w14:paraId="6E655B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(七)地方文化组织、社会组织。</w:t>
      </w:r>
    </w:p>
    <w:p w14:paraId="6825D8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第十条市级以上人大常委会、政府、政协，应当设立机关党组。</w:t>
      </w:r>
    </w:p>
    <w:p w14:paraId="0B3940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县级人大常委会、政府、政协根据工作需要，可以设立机关党组。</w:t>
      </w:r>
    </w:p>
    <w:p w14:paraId="2DB153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人大常委会、政府、政协设立机关党组的，其办公厅(室)不再设立党组。</w:t>
      </w:r>
    </w:p>
    <w:p w14:paraId="73A383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第十一条下列单位经批准，可以设立分党组：</w:t>
      </w:r>
    </w:p>
    <w:p w14:paraId="530F2D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(一)国务院有关部门的派出机构；</w:t>
      </w:r>
    </w:p>
    <w:p w14:paraId="2C9594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(二)具有行业、系统管理需要的国务院有关直属事业单位、中央一级有关人民团体的下属单位；</w:t>
      </w:r>
    </w:p>
    <w:p w14:paraId="554B18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(三)省级以上人大、政协的专门委员会；</w:t>
      </w:r>
    </w:p>
    <w:p w14:paraId="39A066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(四)市级以上法院、检察院的派出机构。</w:t>
      </w:r>
    </w:p>
    <w:p w14:paraId="01D184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设立分党组的单位，其下属单位不再设立分党组。</w:t>
      </w:r>
    </w:p>
    <w:p w14:paraId="53A461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第十二条党组的设立，应当由党中央或者本级地方党委审批。有关管委会的工作部门设立党组，由本级党委授权管委会党工委审批。党组不得审批设立党组。</w:t>
      </w:r>
    </w:p>
    <w:p w14:paraId="739954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分党组的设立，由党组报本级党委组织部门审批。</w:t>
      </w:r>
    </w:p>
    <w:p w14:paraId="0578B1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新成立的有关单位符合设立党组条件的，党中央或者本级地方党委可以根据需要作出设立党组的决定，也可以由需要设立党组的单位或者其上级主管部门党组织提出设立申请，由党中央或者本级地方党委审批。</w:t>
      </w:r>
    </w:p>
    <w:p w14:paraId="40903A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变更、撤销党组的，由批准其设立的党组织作出决定。</w:t>
      </w:r>
    </w:p>
    <w:p w14:paraId="06B6A5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第十三条国家机关、人民团体党组一般不设立工作机构，确需设立的经批准可以在本单位有关内设机构加挂党组办公室牌子。</w:t>
      </w:r>
    </w:p>
    <w:p w14:paraId="2AEF82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第十四条党组设书记，必要时可以设副书记。</w:t>
      </w:r>
    </w:p>
    <w:p w14:paraId="485B38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书记一般由本单位领导班子主要负责人担任，主要负责人不是中共党员或者由上级领导兼任以及因其他情况不宜担任党组书记的，党组书记、主要负责人可以分设。党组其他成员一般由本单位领导班子成员中的党员干部、派驻本单位的纪检监察组组长担任，必要时也可以由本单位重要职能部门或者下属单位党员主要负责人担任。</w:t>
      </w:r>
    </w:p>
    <w:p w14:paraId="2151B1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国有企业党组书记根据企业内部治理结构形式确定，建立董事会的一般由董事长担任，未建立董事会的一般由总经理担任。党组其他成员一般由进入董事会、监事会、经理层的党员领导人员和纪检监察组组长(派驻本企业的纪检监察组组长)根据工作需要担任。</w:t>
      </w:r>
    </w:p>
    <w:p w14:paraId="5A95F2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成员一般设3至7人。副省部级以上单位、中管企业党组成员一般不超过9人，个别单位确需增加的，由党中央决定。市县两级政府及县级以上地方政府个别工作部门确需增加的，按程序报请省级党委批准，但总数不得超过9人。</w:t>
      </w:r>
    </w:p>
    <w:p w14:paraId="5C750A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第十五条党组成员除应当具备党章和《党政领导干部选拔任用工作条例》规定的党员领导干部的基本条件外，还应当有3年以上党龄，其中厅局级以上单位的党组成员应当有5年以上党龄。</w:t>
      </w:r>
    </w:p>
    <w:p w14:paraId="6DF512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成员的任免一般由批准设立党组的党组织决定。实行双重领导的单位设立党组的，其党组成员的任免按照干部管理权限执行。分党组成员的任免由上级单位党组决定。企业党组成员的任免，按照干部管理权限执行。</w:t>
      </w:r>
    </w:p>
    <w:p w14:paraId="79DCD0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第三章 职责</w:t>
      </w:r>
    </w:p>
    <w:p w14:paraId="799C55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六条党组发挥把方向、管大局、保落实的领导作用，全面履行领导责任，加强对本单位业务工作和党的建设的领导，推动党的主张和重大决策转化为法律法规、政策政令和社会共识，确保党的理论和路线方针政策的贯彻落实。</w:t>
      </w:r>
    </w:p>
    <w:p w14:paraId="383143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第十七条党组讨论和决定本单位下列重大问题：</w:t>
      </w:r>
    </w:p>
    <w:p w14:paraId="770434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(一)贯彻落实党中央以及上级党组织决策部署的重大举措；</w:t>
      </w:r>
    </w:p>
    <w:p w14:paraId="2928DC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(二)制定拟订法律法规规章和重要规范性文件中的重大事项；</w:t>
      </w:r>
    </w:p>
    <w:p w14:paraId="61F57B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(三)业务工作发展战略、重大部署和重大事项；</w:t>
      </w:r>
    </w:p>
    <w:p w14:paraId="1E796F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(四)重大改革事项；</w:t>
      </w:r>
    </w:p>
    <w:p w14:paraId="582A6D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(五)重要人事任免等事项；</w:t>
      </w:r>
    </w:p>
    <w:p w14:paraId="1E4581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(六)重大项目安排；</w:t>
      </w:r>
    </w:p>
    <w:p w14:paraId="7594D0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(七)大额资金使用、大额资产处置、预算安排；</w:t>
      </w:r>
    </w:p>
    <w:p w14:paraId="537D91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(八)职能配置、机构设置、人员编制事项；</w:t>
      </w:r>
    </w:p>
    <w:p w14:paraId="5345F8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(九)审计、巡视巡察、督查检查、考核奖惩等重大事项；</w:t>
      </w:r>
    </w:p>
    <w:p w14:paraId="3E8225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(十)重大思想动态的政治引导；</w:t>
      </w:r>
    </w:p>
    <w:p w14:paraId="24CDFF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(十一)党的建设方面的重大事项；</w:t>
      </w:r>
    </w:p>
    <w:p w14:paraId="72AB75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(十二)其他应当由党组讨论和决定的重大问题。</w:t>
      </w:r>
    </w:p>
    <w:p w14:paraId="40058E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党组应当紧密结合本单位实际，对前款规定的重大问题进行明确细化、列出具体清单。清单内容根据需要动态调整。</w:t>
      </w:r>
    </w:p>
    <w:p w14:paraId="70D855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第十八条党组必须坚持党建工作与业务工作同谋划、同部署、同推进、同考核，加强对本单位党的建设的领导，落实新时代党的建设总要求，履行全面从严治党责任，提高党的建设质量。具体包括：</w:t>
      </w:r>
    </w:p>
    <w:p w14:paraId="263F3D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把党的政治建设摆在首位，增强“四个意识”、坚定“四个自信”、做到“两个维护”，提高政治站位，彰显政治属性，强化政治引领，切实增强政治能力，始终在政治立场、政治方向、政治原则、政治道路上同以习近平同志为核心的党中央保持高度一致；</w:t>
      </w:r>
    </w:p>
    <w:p w14:paraId="73FDBA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(二)强化理论武装，组织学习习近平新时代中国特色社会主义思想，推进“两学一做”学习教育常态化制度化，引导党员、干部坚定理想信念宗旨，自觉加强党性锻炼；</w:t>
      </w:r>
    </w:p>
    <w:p w14:paraId="5B7E60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(三)落实意识形态工作责任制，确保业务工作体现意识形态工作要求、维护意识形态安全；</w:t>
      </w:r>
    </w:p>
    <w:p w14:paraId="05B0BB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(四)按照党管干部、党管人才原则，加强高素质专业化干部队伍建设，做好人才工作；</w:t>
      </w:r>
    </w:p>
    <w:p w14:paraId="23B539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(五)加强党的基层组织建设和党员队伍建设，讨论和决定基层党组织设置调整和发展党员、处分党员等重要事项；</w:t>
      </w:r>
    </w:p>
    <w:p w14:paraId="4D3634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(六)加强和改进作风，密切联系群众，严格落实中央八项规定精神，坚决反对“四风”特别是形式主义、官僚主义；</w:t>
      </w:r>
    </w:p>
    <w:p w14:paraId="6D68BB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(七)加强党的纪律建设，履行党风廉政建设主体责任，支持纪检监察机关履行监督责任；</w:t>
      </w:r>
    </w:p>
    <w:p w14:paraId="636F30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(八)推进建章立制，建立健全体现党中央要求、符合本单位特点、比较完备、务实管用的党建工作制度，并抓好落实。</w:t>
      </w:r>
    </w:p>
    <w:p w14:paraId="43A879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党组领导机关和直属单位党组织的工作，支持配合党的机关工委对本单位党的工作的统一领导，自觉接受党的机关工委对其履行机关党建主体责任的指导督促。</w:t>
      </w:r>
    </w:p>
    <w:p w14:paraId="6CF812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党组书记必须认真履行抓党建第一责任人职责，党组其他成员按照“一岗双责”要求抓好职责范围内党的建设工作。</w:t>
      </w:r>
    </w:p>
    <w:p w14:paraId="39200D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九条党组应当加强对本单位统战工作和工会、共青团、妇联等群团工作的领导，重视对党外干部、人才的培养使用，更好团结带领党外干部和群众，凝聚各方面智慧力量，完成党中央以及上级党组织交给的任务。</w:t>
      </w:r>
    </w:p>
    <w:p w14:paraId="48916A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第二十条实行双重领导并以上级单位领导为主的单位党组，可以讨论和决定本系统工作规划部署、机构设置、干部队伍管理、党的建设等重要事项。</w:t>
      </w:r>
    </w:p>
    <w:p w14:paraId="1D2969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国有企业党组讨论和决定重大事项时，应当与《中华人民共和国公司法》、《中华人民共和国企业国有资产法》等法律法规相符合，并与公司章程相衔接。重大经营管理事项必须经党组研究讨论后，再由董事会或者经理层作出决定。</w:t>
      </w:r>
    </w:p>
    <w:p w14:paraId="5DACF2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第二十一条党组书记主持党组全面工作，负责召集和主持党组会议，组织党组活动，签发党组文件。</w:t>
      </w:r>
    </w:p>
    <w:p w14:paraId="64865C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党组副书记和党组其他成员根据党组决定，按照授权负责有关工作，行使相关职权。</w:t>
      </w:r>
    </w:p>
    <w:p w14:paraId="314F6C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党组书记空缺时，上级党组织可以指定党组副书记或者党组其他成员主持党组日常工作。</w:t>
      </w:r>
    </w:p>
    <w:p w14:paraId="085BF1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二条党组及其成员应当自觉加强自身建设，坚定政治信仰，增强“四个意识”、坚定“四个自信”、做到“两个维护”，严肃党内政治生活，严守党的纪律规矩，弘扬党的优良传统作风，不断提高领导本领，敢于担当负责，自觉接受监督，在深入学习贯彻习近平新时代中国特色社会主义思想上作表率，在始终同以习近平同志为核心的党中央保持高度一致上作表率，在坚决贯彻落实党中央决策部署上作表率。</w:t>
      </w:r>
    </w:p>
    <w:p w14:paraId="36CC7B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第四章 组织原则</w:t>
      </w:r>
    </w:p>
    <w:p w14:paraId="5FAC46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三条党组及其成员必须始终在政治立场、政治方向、政治原则、政治道路上同以习近平同志为核心的党中央保持高度一致，坚决执行党中央决策部署以及上级党组织决定，党组任何工作部署都必须以贯彻党中央精神为前提，坚决维护习近平总书记核心地位，坚决维护党中央权威和集中统一领导。</w:t>
      </w:r>
    </w:p>
    <w:p w14:paraId="7D5F87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第二十四条下列党组在履行职责过程中，除必须服从批准其设立的党组织领导外，还应当按照规定接受有关党组的领导或者指导：</w:t>
      </w:r>
    </w:p>
    <w:p w14:paraId="2BF5C0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(一)人大常委会机关党组、政府机关党组、政协机关党组，分别接受人大常委会党组、政府党组、政协党组的领导；</w:t>
      </w:r>
    </w:p>
    <w:p w14:paraId="61E1F8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(二)政府工作部门党组、政府派出机关党组、政府直属事业单位党组，接受政府党组的指导督促；</w:t>
      </w:r>
    </w:p>
    <w:p w14:paraId="0CE528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(三)政府工作部门管理的单位党组，接受部门党组的指导督促；</w:t>
      </w:r>
    </w:p>
    <w:p w14:paraId="1A4169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(四)实行双重领导的单位党组，接受上级单位党组的领导。</w:t>
      </w:r>
    </w:p>
    <w:p w14:paraId="6F5FEF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中央组织部负责全国国有企业党建工作的宏观指导，会同国务院国资委党委履行对中管企业党建工作的具体指导职能，国务院国资委党委履行对中管企业党建工作的日常管理职责。</w:t>
      </w:r>
    </w:p>
    <w:p w14:paraId="03F2DA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第二十五条分党组应当接受上级单位党组的领导，上级单位设立机关党组的，还应当接受机关党组的指导。</w:t>
      </w:r>
    </w:p>
    <w:p w14:paraId="73986B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第二十六条党组应当按照《中国共产党重大事项请示报告条例》等有关规定，向批准其设立的党组织和其他有关党组织请示报告工作。</w:t>
      </w:r>
    </w:p>
    <w:p w14:paraId="4DE7DA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县级以上人大常委会党组、政府党组、政协党组、法院党组、检察院党组应当按照规定，向本级党委请示报告工作。</w:t>
      </w:r>
    </w:p>
    <w:p w14:paraId="295293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第二十七条党组对有关重要问题作出决定时，应当根据需要充分征求机关和直属单位党组织以及本单位党员群众的意见，重要情况应当及时进行通报。党组应当按照规定实行党务公开。</w:t>
      </w:r>
    </w:p>
    <w:p w14:paraId="0A5825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第二十八条党组实行集体领导制度。凡属党组职责范围内的事项，必须执行少数服从多数的原则，由党组成员集体讨论和决定，任何个人或者少数人无权擅自决定。</w:t>
      </w:r>
    </w:p>
    <w:p w14:paraId="413D4E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党组书记应当带头执行民主集中制，不得凌驾于组织之上，不得独断专行。党组其他成员应当对党组讨论和决定的事项积极提出意见和建议。</w:t>
      </w:r>
    </w:p>
    <w:p w14:paraId="2286F9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党组成员必须坚决服从党组集体决定，有不同意见的，在坚决执行的前提下，可以声明保留，也可以向上级党组织反映，但不得在其他场合发表不同意见。</w:t>
      </w:r>
    </w:p>
    <w:p w14:paraId="01E26C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九条以党组名义发布或者上报的文件、发表的文章，党组成员代表党组的讲话和报告，应当事先经党组集体讨论或者传批审定。党组成员署名发表或者出版同工作有关的文章、著作、言论，应当事先经党组审定或者党组书记批准。</w:t>
      </w:r>
    </w:p>
    <w:p w14:paraId="05AB70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党组成员在调查研究、检查指导工作或者参加其他公务活动时发表的个人意见，应当符合党中央以及上级党组织、党组的有关精神。</w:t>
      </w:r>
    </w:p>
    <w:p w14:paraId="6AA26D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第五章 决策与执行</w:t>
      </w:r>
    </w:p>
    <w:p w14:paraId="3B6B21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第三十条党组应当按照集体领导、民主集中、个别酝酿、会议决定的原则作出决策，实行科学决策、民主决策、依法决策。</w:t>
      </w:r>
    </w:p>
    <w:p w14:paraId="3F29CA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第三十一条党组作出重大决策，一般应当经过调查研究、征求意见、充分酝酿等程序，按照规则由集体讨论和决定。</w:t>
      </w:r>
    </w:p>
    <w:p w14:paraId="48C807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党组讨论和决定人事任免事项，应当严格按照《党政领导干部选拔任用工作条例》等有关规定执行。</w:t>
      </w:r>
    </w:p>
    <w:p w14:paraId="5E379F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党组讨论和决定基层党组织设置调整和发展党员、处分党员重要事项，应当严格按照党章党规和党中央有关规定执行。</w:t>
      </w:r>
    </w:p>
    <w:p w14:paraId="667A90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第三十二条党组决策一般采用党组会议形式。党组会议一般每月召开1次，遇有重要情况可以随时召开。</w:t>
      </w:r>
    </w:p>
    <w:p w14:paraId="7570F3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党组会议议题由党组书记提出，或者由党组其他成员提出建议、党组书记综合考虑后确定。会议议题应当提前书面通知党组成员。</w:t>
      </w:r>
    </w:p>
    <w:p w14:paraId="3ACB2B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三条党组会议应当有半数以上党组成员到会方可召开，讨论和决定干部任免、处分党员事项必须有三分之二以上党组成员到会。党组成员因故不能参加会议的应当在会前请假，其意见可以用书面形式表达。党组会议议题涉及本人或者其亲属以及存在其他需要回避情形的，有关党组成员应当回避。</w:t>
      </w:r>
    </w:p>
    <w:p w14:paraId="1E488B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根据工作需要，召开党组会议可以请不是党组成员的本单位领导班子成员列席。会议召集人可以根据议题指定有关人员列席会议。批准其设立的党组织等可以派员列席党组会议。</w:t>
      </w:r>
    </w:p>
    <w:p w14:paraId="41B2A9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第三十四条党组会议议题提交表决前，应当进行充分讨论。</w:t>
      </w:r>
    </w:p>
    <w:p w14:paraId="3514FD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表决可以采用口头、举手、无记名投票或者记名投票等方式进行，赞成票超过应到会党组成员半数为通过。未到会党组成员的书面意见不得计入票数。表决实行会议主持人末位表态制。会议研究决定多个事项的，应当逐项进行表决。</w:t>
      </w:r>
    </w:p>
    <w:p w14:paraId="6E9174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党组会议由专门人员如实记录，决定事项应当编发会议纪要，并按照规定存档备查。</w:t>
      </w:r>
    </w:p>
    <w:p w14:paraId="7A2C25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第三十五条党组决策一经作出，应当坚决执行。党组应当督促推动本单位领导班子依法依章程及时全面落实党组决策。党组成员应当在职责范围内认真抓好党组决策贯彻落实。</w:t>
      </w:r>
    </w:p>
    <w:p w14:paraId="1A7C4F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党组应当建立有效的督查、评估和反馈机制，确保党组决策落实。</w:t>
      </w:r>
    </w:p>
    <w:p w14:paraId="78BEB1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第六章 党组性质党委</w:t>
      </w:r>
    </w:p>
    <w:p w14:paraId="051613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第三十六条党组性质党委，是指党在对下属单位实行集中统一领导的国家工作部门和有关单位的领导机关中设立的领导机构，在本单位、本系统发挥领导作用。</w:t>
      </w:r>
    </w:p>
    <w:p w14:paraId="3F3FA2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党组性质党委，由上级党组织直接批准设立，不同于由选举产生的地方党委和基层党委。</w:t>
      </w:r>
    </w:p>
    <w:p w14:paraId="112AEE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第三十七条下列国家工作部门和单位经批准，可以设立党组性质党委：</w:t>
      </w:r>
    </w:p>
    <w:p w14:paraId="3EB266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(一)对下属单位实行集中统一领导的国家工作部门；</w:t>
      </w:r>
    </w:p>
    <w:p w14:paraId="507897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(二)根据中央授权对有关单位实行集中统一领导的国家工作部门；</w:t>
      </w:r>
    </w:p>
    <w:p w14:paraId="2DC446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(三)政治要求高、工作性质特殊、系统规模大的国家工作部门；</w:t>
      </w:r>
    </w:p>
    <w:p w14:paraId="4046E1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(四)对下级单位实行垂直管理的国家工作部门；</w:t>
      </w:r>
    </w:p>
    <w:p w14:paraId="73FA23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(五)金融监管机构；</w:t>
      </w:r>
    </w:p>
    <w:p w14:paraId="636283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(六)中管金融企业。</w:t>
      </w:r>
    </w:p>
    <w:p w14:paraId="54B14E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地方国家机关设立党组性质党委，一般应当同中央国家机关对应。</w:t>
      </w:r>
    </w:p>
    <w:p w14:paraId="7A3648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第三十八条党组性质党委的设立、变更和撤销，一般应当由党中央或者本级地方党委审批。</w:t>
      </w:r>
    </w:p>
    <w:p w14:paraId="1BF265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对下属单位实行集中统一领导的国家工作部门和单位党组性质党委，根据党中央授权可以负责审批下属单位党组性质党委的设立、变更和撤销。</w:t>
      </w:r>
    </w:p>
    <w:p w14:paraId="759B81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党组性质党委根据需要并按照规定权限和程序审批后，可以设立工作机构。</w:t>
      </w:r>
    </w:p>
    <w:p w14:paraId="42F609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第三十九条党组性质党委除履行本条例第三章规定的党组相关职责外，还领导或者指导本系统党组织的工作，讨论和决定下属单位工作规划部署、机构设置、干部队伍管理、党的建设等重要事项。</w:t>
      </w:r>
    </w:p>
    <w:p w14:paraId="26AE11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第七章 监督与追责</w:t>
      </w:r>
    </w:p>
    <w:p w14:paraId="602458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第四十条建立党组(党委)书记述责述廉制度。批准设立党组(党委)的党组织根据需要可以听取党组(党委)书记报告履职情况，加强对权力运行的监督制约。</w:t>
      </w:r>
    </w:p>
    <w:p w14:paraId="057370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建立党组(党委)及其成员履职考核制度，一般由批准设立党组(党委)的党组织负责考核，纪检监察机关、党的有关工作机关、党的机关工委参与。</w:t>
      </w:r>
    </w:p>
    <w:p w14:paraId="11F7CE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实行双重领导且以上级单位领导为主的单位党组(党委)及其成员，可以由上级单位党组(党委)会同地方党委组织开展考核。具体考核工作按照党中央有关规定执行。</w:t>
      </w:r>
    </w:p>
    <w:p w14:paraId="4F53CE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实行垂直管理单位的党组性质党委及其成员，由上级单位党组性质党委组织开展考核，如有需要，可以按照规定征求地方党委意见。</w:t>
      </w:r>
    </w:p>
    <w:p w14:paraId="1CC41F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党组(党委)及其成员执行本条例情况，应当自觉接受纪检监察机关、本单位基层党组织和党员群众的监督，纳入巡视巡察范围和党员民主评议内容。</w:t>
      </w:r>
    </w:p>
    <w:p w14:paraId="23DB3C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一条党组(党委)及其成员、有关党组织及其工作人员应当严格按照本条例履行职责。违反本条例的，根据情节轻重，给予批评教育、责令作出检查、诫勉、通报批评或者调离岗位、责令辞职、免职、降职等处理，或者依规依纪依法给予处分；涉嫌犯罪的，依法追究刑事责任。</w:t>
      </w:r>
    </w:p>
    <w:p w14:paraId="151ADC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对发生集体违反本条例行为的，或者在其他党组(党委)成员出现严重违反本条例行为上存在重大过失的，还应当追究党组(党委)书记的相关责任。</w:t>
      </w:r>
    </w:p>
    <w:p w14:paraId="754D79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党组(党委)重大决策失误的，对参与决策的党组(党委)成员实行终身责任追究。</w:t>
      </w:r>
    </w:p>
    <w:p w14:paraId="74CC52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党组(党委)成员在讨论和决定有关事项时，对重大失误决策明确持不赞成态度或者保留意见的，应当免除或者减轻责任。</w:t>
      </w:r>
    </w:p>
    <w:p w14:paraId="239703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第八章 附则</w:t>
      </w:r>
    </w:p>
    <w:p w14:paraId="4B241B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第四十二条党组性质党委、机关党组、分党组的设立和运行等，除本条例有专门规定外，适用党组有关规定。</w:t>
      </w:r>
    </w:p>
    <w:p w14:paraId="2EE9D6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第四十三条党组(党委)应当根据本条例，结合实际制定和完善工作规则。</w:t>
      </w:r>
    </w:p>
    <w:p w14:paraId="006B03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第四十四条本条例由中央组织部会同中央办公厅解释。</w:t>
      </w:r>
    </w:p>
    <w:p w14:paraId="343DAF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第四十五条本条例自2019年4月6日起施行。2015年6月11日中共中央印发的《中国共产党党组工作条例(试行)》同时废止。其他有关党组(党委)规定，凡与本条例不一致的，按照本条例执行。</w:t>
      </w:r>
    </w:p>
    <w:p w14:paraId="13495295">
      <w:bookmarkStart w:id="0" w:name="_GoBack"/>
      <w:bookmarkEnd w:id="0"/>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MDkwMTNiYTNmMjUzMmJmMzA3MjBhOWQ4NDNhMDIifQ=="/>
  </w:docVars>
  <w:rsids>
    <w:rsidRoot w:val="086E219B"/>
    <w:rsid w:val="005B6B4B"/>
    <w:rsid w:val="0191435B"/>
    <w:rsid w:val="0193240E"/>
    <w:rsid w:val="059212A1"/>
    <w:rsid w:val="076B3FD6"/>
    <w:rsid w:val="08414B7B"/>
    <w:rsid w:val="086E219B"/>
    <w:rsid w:val="09045614"/>
    <w:rsid w:val="0C3B7DA0"/>
    <w:rsid w:val="0C4160FD"/>
    <w:rsid w:val="0E825378"/>
    <w:rsid w:val="106C312C"/>
    <w:rsid w:val="11167CBD"/>
    <w:rsid w:val="14694439"/>
    <w:rsid w:val="17B26581"/>
    <w:rsid w:val="18D20130"/>
    <w:rsid w:val="19292718"/>
    <w:rsid w:val="1C915CF0"/>
    <w:rsid w:val="215218DB"/>
    <w:rsid w:val="25356AE9"/>
    <w:rsid w:val="269A5035"/>
    <w:rsid w:val="273B6C5A"/>
    <w:rsid w:val="2ACF521E"/>
    <w:rsid w:val="2AD722B7"/>
    <w:rsid w:val="305479A5"/>
    <w:rsid w:val="306C725B"/>
    <w:rsid w:val="313015CF"/>
    <w:rsid w:val="32B94D82"/>
    <w:rsid w:val="376704F1"/>
    <w:rsid w:val="397238F9"/>
    <w:rsid w:val="41AA6FC6"/>
    <w:rsid w:val="44897DBB"/>
    <w:rsid w:val="449C25C5"/>
    <w:rsid w:val="47A56363"/>
    <w:rsid w:val="48095C8B"/>
    <w:rsid w:val="481F6EA4"/>
    <w:rsid w:val="48B11E1F"/>
    <w:rsid w:val="492B02B5"/>
    <w:rsid w:val="4A26277C"/>
    <w:rsid w:val="4AAC1366"/>
    <w:rsid w:val="4C603B49"/>
    <w:rsid w:val="4C6A01A8"/>
    <w:rsid w:val="4CA74070"/>
    <w:rsid w:val="4F8C395C"/>
    <w:rsid w:val="52571311"/>
    <w:rsid w:val="52897BC2"/>
    <w:rsid w:val="55780182"/>
    <w:rsid w:val="57C7582B"/>
    <w:rsid w:val="57DE1A34"/>
    <w:rsid w:val="5BAC1B78"/>
    <w:rsid w:val="5EEA2E92"/>
    <w:rsid w:val="5F4846F6"/>
    <w:rsid w:val="62747EED"/>
    <w:rsid w:val="62B22F91"/>
    <w:rsid w:val="64185ECF"/>
    <w:rsid w:val="64C5087F"/>
    <w:rsid w:val="66852DBC"/>
    <w:rsid w:val="6B2A463E"/>
    <w:rsid w:val="6C6C7B64"/>
    <w:rsid w:val="6DCE24C1"/>
    <w:rsid w:val="6ECF3468"/>
    <w:rsid w:val="6F40490D"/>
    <w:rsid w:val="6FB74A1D"/>
    <w:rsid w:val="71903652"/>
    <w:rsid w:val="72127D0F"/>
    <w:rsid w:val="72AB60CF"/>
    <w:rsid w:val="763C3EE4"/>
    <w:rsid w:val="79FC7E12"/>
    <w:rsid w:val="7B19603E"/>
    <w:rsid w:val="7DE8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2024-09-18T00:01:00Z</dcterms:created>
  <dc:creator>gyb1</dc:creator>
  <cp:lastModifiedBy>gyb1</cp:lastModifiedBy>
  <dcterms:modified xsi:type="dcterms:W3CDTF">2024-09-18T00:03:16Z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C46DEB42235849AC927A42766D4FC33D_11</vt:lpwstr>
  </property>
</Properties>
</file>