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121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jc w:val="center"/>
        <w:rPr>
          <w:b/>
          <w:bCs/>
          <w:i w:val="0"/>
          <w:iCs w:val="0"/>
          <w:caps w:val="0"/>
          <w:color w:val="000000"/>
          <w:spacing w:val="0"/>
          <w:sz w:val="42"/>
          <w:szCs w:val="42"/>
          <w:bdr w:val="none" w:color="auto" w:sz="0" w:space="0"/>
          <w:shd w:val="clear" w:fill="FFFFFF"/>
        </w:rPr>
      </w:pPr>
      <w:r>
        <w:rPr>
          <w:b/>
          <w:bCs/>
          <w:i w:val="0"/>
          <w:iCs w:val="0"/>
          <w:caps w:val="0"/>
          <w:color w:val="000000"/>
          <w:spacing w:val="0"/>
          <w:sz w:val="42"/>
          <w:szCs w:val="42"/>
          <w:bdr w:val="none" w:color="auto" w:sz="0" w:space="0"/>
          <w:shd w:val="clear" w:fill="FFFFFF"/>
        </w:rPr>
        <w:t>中共中央办公厅印发</w:t>
      </w:r>
    </w:p>
    <w:p w14:paraId="54B95E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jc w:val="center"/>
        <w:rPr>
          <w:b/>
          <w:bCs/>
          <w:color w:val="000000"/>
          <w:sz w:val="42"/>
          <w:szCs w:val="42"/>
        </w:rPr>
      </w:pPr>
      <w:bookmarkStart w:id="0" w:name="_GoBack"/>
      <w:bookmarkEnd w:id="0"/>
      <w:r>
        <w:rPr>
          <w:b/>
          <w:bCs/>
          <w:i w:val="0"/>
          <w:iCs w:val="0"/>
          <w:caps w:val="0"/>
          <w:color w:val="000000"/>
          <w:spacing w:val="0"/>
          <w:sz w:val="42"/>
          <w:szCs w:val="42"/>
          <w:bdr w:val="none" w:color="auto" w:sz="0" w:space="0"/>
          <w:shd w:val="clear" w:fill="FFFFFF"/>
        </w:rPr>
        <w:t>《中国共产党发展党员工作细则》</w:t>
      </w:r>
    </w:p>
    <w:p w14:paraId="39860DE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ind w:left="0" w:right="0" w:firstLine="0"/>
        <w:jc w:val="center"/>
        <w:rPr>
          <w:rFonts w:ascii="微软雅黑" w:hAnsi="微软雅黑" w:eastAsia="微软雅黑" w:cs="微软雅黑"/>
          <w:i w:val="0"/>
          <w:iCs w:val="0"/>
          <w:caps w:val="0"/>
          <w:color w:val="999999"/>
          <w:spacing w:val="0"/>
          <w:sz w:val="21"/>
          <w:szCs w:val="21"/>
        </w:rPr>
      </w:pPr>
      <w:r>
        <w:rPr>
          <w:rFonts w:hint="eastAsia" w:ascii="微软雅黑" w:hAnsi="微软雅黑" w:eastAsia="微软雅黑" w:cs="微软雅黑"/>
          <w:i w:val="0"/>
          <w:iCs w:val="0"/>
          <w:caps w:val="0"/>
          <w:color w:val="999999"/>
          <w:spacing w:val="0"/>
          <w:kern w:val="0"/>
          <w:sz w:val="21"/>
          <w:szCs w:val="21"/>
          <w:bdr w:val="none" w:color="auto" w:sz="0" w:space="0"/>
          <w:shd w:val="clear" w:fill="FFFFFF"/>
          <w:lang w:val="en-US" w:eastAsia="zh-CN" w:bidi="ar"/>
        </w:rPr>
        <w:t>2026-05-18 19:02:15 </w:t>
      </w:r>
      <w:r>
        <w:rPr>
          <w:rFonts w:hint="eastAsia" w:ascii="微软雅黑" w:hAnsi="微软雅黑" w:eastAsia="微软雅黑" w:cs="微软雅黑"/>
          <w:i w:val="0"/>
          <w:iCs w:val="0"/>
          <w:caps w:val="0"/>
          <w:color w:val="999999"/>
          <w:spacing w:val="0"/>
          <w:kern w:val="0"/>
          <w:sz w:val="21"/>
          <w:szCs w:val="21"/>
          <w:shd w:val="clear" w:fill="FFFFFF"/>
          <w:lang w:val="en-US" w:eastAsia="zh-CN" w:bidi="ar"/>
        </w:rPr>
        <w:t>来源：</w:t>
      </w:r>
      <w:r>
        <w:rPr>
          <w:rFonts w:hint="eastAsia" w:ascii="微软雅黑" w:hAnsi="微软雅黑" w:eastAsia="微软雅黑" w:cs="微软雅黑"/>
          <w:i w:val="0"/>
          <w:iCs w:val="0"/>
          <w:caps w:val="0"/>
          <w:color w:val="999999"/>
          <w:spacing w:val="0"/>
          <w:kern w:val="0"/>
          <w:sz w:val="21"/>
          <w:szCs w:val="21"/>
          <w:bdr w:val="none" w:color="auto" w:sz="0" w:space="0"/>
          <w:shd w:val="clear" w:fill="FFFFFF"/>
          <w:lang w:val="en-US" w:eastAsia="zh-CN" w:bidi="ar"/>
        </w:rPr>
        <w:t> 新华网</w:t>
      </w:r>
    </w:p>
    <w:p w14:paraId="67E3F8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新华社北京5月18日电　近日，中共中央办公厅印发了《中国共产党发展党员工作细则》（以下简称《细则》），并发出通知，要求各地区各部门认真遵照执行。</w:t>
      </w:r>
    </w:p>
    <w:p w14:paraId="68FC09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通知指出，发展党员工作是党的建设一项重要的基础性工程。各级党委及其组织部门要深入贯彻新时代党的建设总要求，贯彻全面从严治党战略方针，把抓好发展党员工作作为重大政治责任，认真贯彻执行《细则》各项规定并加强督促指导，坚持标准，严格程序、严格把关、严肃纪律，不断提高发展党员工作质量。要把政治标准放在首位，加强教育培养，强化思想入党，从严政治审查，深入考察发展对象的入党动机、政治素质和现实表现，严把入口关。不断优化党员队伍结构，注重从青年和产业工人、农民、知识分子中发展党员，做好在新兴领域发展党员工作，进一步夯实基础，不断增强党的号召力凝聚力影响力。</w:t>
      </w:r>
    </w:p>
    <w:p w14:paraId="279F81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通知要求，各地区各部门在执行《细则》中的重要情况和建议，要及时报告党中央。</w:t>
      </w:r>
    </w:p>
    <w:p w14:paraId="61E6BB8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《细则》全文如下。</w:t>
      </w:r>
    </w:p>
    <w:p w14:paraId="1D371B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center"/>
        <w:rPr>
          <w:color w:val="000000"/>
        </w:rPr>
      </w:pPr>
      <w:r>
        <w:rPr>
          <w:rStyle w:val="6"/>
          <w:rFonts w:hint="eastAsia" w:ascii="微软雅黑" w:hAnsi="微软雅黑" w:eastAsia="微软雅黑" w:cs="微软雅黑"/>
          <w:i w:val="0"/>
          <w:iCs w:val="0"/>
          <w:caps w:val="0"/>
          <w:color w:val="000080"/>
          <w:spacing w:val="0"/>
          <w:sz w:val="27"/>
          <w:szCs w:val="27"/>
          <w:bdr w:val="none" w:color="auto" w:sz="0" w:space="0"/>
          <w:shd w:val="clear" w:fill="FFFFFF"/>
        </w:rPr>
        <w:t>中国共产党发展党员工作细则</w:t>
      </w:r>
    </w:p>
    <w:p w14:paraId="29FD64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（2014年5月8日中共中央政治局常委会会议审议批准　2014年5月28日中共中央办公厅发布　2026年4月2日中共中央政治局常委会会议修订　2026年5月11日中共中央办公厅发布）</w:t>
      </w:r>
    </w:p>
    <w:p w14:paraId="7B9C42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第一章　总则</w:t>
      </w:r>
    </w:p>
    <w:p w14:paraId="75EBE2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第一条　为了规范和加强发展党员工作，提高新发展的党员质量，保持党的先进性和纯洁性，根据《中国共产党章程》和有关党内法规，制定本细则。</w:t>
      </w:r>
    </w:p>
    <w:p w14:paraId="1C1DB1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第二条　中国共产党党员是中国工人阶级的有共产主义觉悟的先锋战士。党的基层组织应当把吸收具有马克思主义信仰、共产主义觉悟和中国特色社会主义信念，深刻领悟“两个确立”的决定性意义，增强“四个意识”、坚定“四个自信”、做到“两个维护”，自觉践行社会主义核心价值观的先进分子入党，作为一项经常性重要工作。</w:t>
      </w:r>
    </w:p>
    <w:p w14:paraId="5B9076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第三条　发展党员工作坚持马克思列宁主义、毛泽东思想、邓小平理论、“三个代表”重要思想、科学发展观，全面贯彻习近平新时代中国特色社会主义思想，贯彻党的基本理论、基本路线、基本方略，贯彻新时代党的建设总要求，贯彻全面从严治党战略方针，按照控制总量、优化结构、提高质量、发挥作用的总要求，坚持党章规定的党员标准，始终把政治标准放在首位，严格程序、严格把关、严肃纪律，发展政治品质纯洁的党员；坚持综合平衡、分类指导，有领导、有计划地进行；坚持入党自愿原则和个别吸收原则，成熟一个，发展一个。</w:t>
      </w:r>
    </w:p>
    <w:p w14:paraId="266D2C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禁止突击发展，反对“关门主义”。</w:t>
      </w:r>
    </w:p>
    <w:p w14:paraId="2FF3FA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第二章　入党积极分子的确定和培养教育</w:t>
      </w:r>
    </w:p>
    <w:p w14:paraId="59AF4D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第四条　党组织应当通过宣传党的政治主张和深入细致的思想政治工作，提高党外群众对党的认识，增进对党的感情，不断扩大入党积极分子队伍。</w:t>
      </w:r>
    </w:p>
    <w:p w14:paraId="2CD62A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第五条　年满十八岁的中国工人、农民、军人、知识分子和其他社会阶层的先进分子，承认党的纲领和章程，愿意参加党的一个组织并在其中积极工作、执行党的决议和按期交纳党费的，可以申请加入中国共产党。</w:t>
      </w:r>
    </w:p>
    <w:p w14:paraId="6CB143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第六条　入党申请人应当向工作、学习所在单位党组织提出入党申请，工作、学习单位未建立党组织的，应当向工作、学习单位所在地党组织，单位主管部门党组织或者居住地党组织提出入党申请；没有工作、学习单位的，应当向居住地党组织提出入党申请。</w:t>
      </w:r>
    </w:p>
    <w:p w14:paraId="60BE18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流动人员还可以向流动党员党组织提出入党申请。</w:t>
      </w:r>
    </w:p>
    <w:p w14:paraId="63021F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第七条　党组织收到入党申请书后，应当在一个月内派人同入党申请人谈话，了解学习工作经历、对党的认识、入党动机、遵纪守法以及家庭情况等基本情况，并向其介绍党的基本知识、党员的标准和条件。</w:t>
      </w:r>
    </w:p>
    <w:p w14:paraId="0A7D52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第八条　在入党申请人中确定入党积极分子，应当采取党员推荐、群团组织推优等方式产生人选，由党支部委员会会议（不设党支部委员会的由党支部党员大会，下同）研究决定后，报上级党委备案。</w:t>
      </w:r>
    </w:p>
    <w:p w14:paraId="3084A3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第九条　党组织应当指定一至两名正式党员作入党积极分子的培养联系人。培养联系人由经过一定时间党内生活的锻炼、能够用党员标准严格要求自己、先锋模范作用发挥比较好、善于做思想政治工作、责任心强的党员担任，主要任务是：</w:t>
      </w:r>
    </w:p>
    <w:p w14:paraId="1223A7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（一）向入党积极分子介绍和阐释共产党人的信仰信念，介绍党的基本知识，引导其深入学习领会习近平新时代中国特色社会主义思想；</w:t>
      </w:r>
    </w:p>
    <w:p w14:paraId="0D02BA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（二）经常谈心谈话，了解入党积极分子的政治觉悟、道德品质、现实表现和家庭情况等，做好培养教育工作，引导入党积极分子端正入党动机；</w:t>
      </w:r>
    </w:p>
    <w:p w14:paraId="22460C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（三）及时向党支部汇报入党积极分子情况，在《入党积极分子培养考察登记表》上认真填写自己的意见；</w:t>
      </w:r>
    </w:p>
    <w:p w14:paraId="773728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（四）向党支部提出能否将入党积极分子列为发展对象的意见。</w:t>
      </w:r>
    </w:p>
    <w:p w14:paraId="1BC670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对因工作岗位发生变动无法正常履行职责，以及其他原因不适宜担任培养联系人的，党组织应当及时予以调整。</w:t>
      </w:r>
    </w:p>
    <w:p w14:paraId="02B300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第十条　党组织应当采取吸收入党积极分子听党课、参加党内有关活动，给他们分配一定的社会工作以及集中培训等方法，对入党积极分子进行马克思列宁主义、毛泽东思想、邓小平理论、“三个代表”重要思想、科学发展观、习近平新时代中国特色社会主义思想教育，党的路线、方针、政策和党章、党的基本知识教育，党的历史和优良传统、作风教育，党的纪律教育，社会主义核心价值观教育，使他们懂得党的性质、纲领、宗旨、组织原则和纪律，懂得党员的义务和权利，帮助他们端正入党动机，确立为共产主义事业奋斗终身的信念。</w:t>
      </w:r>
    </w:p>
    <w:p w14:paraId="073A42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第十一条　党支部每半年对入党积极分子进行一次考察。县级党委组织部门和基层党委每年对入党积极分子队伍状况作一次分析。针对存在的问题，采取改进措施。</w:t>
      </w:r>
    </w:p>
    <w:p w14:paraId="4E75F2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第十二条　入党积极分子工作、学习所在单位或者居住地发生变动，应当及时报告原单位或者居住地党组织。原单位或者居住地党组织应当及时将入党申请书、《入党积极分子培养考察登记表》等材料转交现单位或者居住地党组织。现单位或者居住地党组织应当对有关材料进行认真审查，并接续做好培养教育工作。培养教育时间可以连续计算。</w:t>
      </w:r>
    </w:p>
    <w:p w14:paraId="5F3F74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第三章　发展对象的确定和考察</w:t>
      </w:r>
    </w:p>
    <w:p w14:paraId="046ED0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第十三条　对经过一年以上培养教育和考察、基本具备党员条件的入党积极分子，在听取党小组、培养联系人、党员和群众等意见的基础上，党支部委员会会议研究讨论并报上级党委同意拟列为发展对象的，在工作、学习单位或者居住地进行公示，公示期不少于五个工作日。拟列为发展对象的流动人员，应当在流出地和流入地同时公示。公示结果不影响发展入党的，可以列为发展对象。</w:t>
      </w:r>
    </w:p>
    <w:p w14:paraId="3BE953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第十四条　发展对象应当有两名正式党员作入党介绍人。入党介绍人一般由培养联系人担任，也可以由党组织指定。</w:t>
      </w:r>
    </w:p>
    <w:p w14:paraId="35C789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受警告、严重警告、撤销党内职务处分在影响期内的党员，不宜作入党介绍人。受留党察看处分、尚未恢复党员权利的党员，不能作入党介绍人。</w:t>
      </w:r>
    </w:p>
    <w:p w14:paraId="421F8F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第十五条　入党介绍人的主要任务是：</w:t>
      </w:r>
    </w:p>
    <w:p w14:paraId="65D2FE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（一）向发展对象解释党的纲领、章程，说明党员的条件、义务和权利；</w:t>
      </w:r>
    </w:p>
    <w:p w14:paraId="049D800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（二）认真了解发展对象的入党动机、政治觉悟、道德品质、学习工作经历、现实表现等情况，如实向党组织汇报；</w:t>
      </w:r>
    </w:p>
    <w:p w14:paraId="59EF77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（三）指导发展对象填写《中国共产党入党志愿书》，并认真填写自己的意见；</w:t>
      </w:r>
    </w:p>
    <w:p w14:paraId="4490F5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（四）向党支部党员大会负责地介绍发展对象的情况；</w:t>
      </w:r>
    </w:p>
    <w:p w14:paraId="7F6099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（五）发展对象批准为预备党员后，继续对其进行教育帮助，在《预备党员教育考察登记表》上认真填写自己的意见。</w:t>
      </w:r>
    </w:p>
    <w:p w14:paraId="68453E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第十六条　党组织必须对发展对象进行政治审查，深入了解其入党动机、政治素质和现实表现等情况。</w:t>
      </w:r>
    </w:p>
    <w:p w14:paraId="2D8A04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政治审查的主要内容是：坚定马克思主义信仰、共产主义觉悟和中国特色社会主义信念的情况；深刻领悟“两个确立”的决定性意义，增强“四个意识”、坚定“四个自信”、做到“两个维护”的现实表现；对党的理论和路线、方针、政策的态度；政治历史和在重大政治斗争、急难险重任务中的表现；遵纪守法和遵守社会公德、家庭美德以及网络行为表现的情况；家庭主要成员和重要社会关系的政治情况。</w:t>
      </w:r>
    </w:p>
    <w:p w14:paraId="69D3B6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政治审查的基本方法是：同本人谈话、查阅有关档案材料、找有关单位和人员了解情况以及必要的函调或者外调。在听取本人介绍和查阅有关材料后，情况清楚的可以不函调或者外调。对流动人员中的发展对象进行政治审查时，还应当征求其户籍所在地和居住地基层党组织的意见。</w:t>
      </w:r>
    </w:p>
    <w:p w14:paraId="2A4558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政治审查时，基层党委根据需要听取有关部门的意见，县级党委组织部门和执纪执法等相关部门建立政审联审制度。</w:t>
      </w:r>
    </w:p>
    <w:p w14:paraId="7FEBA1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政治审查必须严肃认真、实事求是，注重本人的一贯表现。审查情况应当形成结论性材料。</w:t>
      </w:r>
    </w:p>
    <w:p w14:paraId="46B46D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凡是未经政治审查或者政治审查不合格的，不能发展入党。</w:t>
      </w:r>
    </w:p>
    <w:p w14:paraId="1D991B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第十七条　基层党委或者县级党委组织部门应当对发展对象进行短期集中培训，一般采取线下方式，根据需要也可以采取视频方式。培训时间一般不少于三天或者不少于二十四个学时。培训时主要学习习近平新时代中国特色社会主义思想，学习党章和有关党内法规，学习党的历史。中央组织部组织编写的《入党教材》，可以作为学习辅导材料。</w:t>
      </w:r>
    </w:p>
    <w:p w14:paraId="34BDBF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除个别特殊情况外，未经培训的，不能发展入党。</w:t>
      </w:r>
    </w:p>
    <w:p w14:paraId="17F400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第四章　预备党员的接收</w:t>
      </w:r>
    </w:p>
    <w:p w14:paraId="334420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第十八条　党支部委员会应当对发展对象进行严格审查，经集体讨论认为合格后，报具有审批权限的基层党委预审。</w:t>
      </w:r>
    </w:p>
    <w:p w14:paraId="45B97F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基层党委对发展对象的条件、培养教育情况等进行审查。审查结果以书面形式通知党支部，并向审查合格的发展对象发放《中国共产党入党志愿书》。</w:t>
      </w:r>
    </w:p>
    <w:p w14:paraId="4D4A5A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发展对象未来三个月内将离开工作、学习单位的，一般不办理接收预备党员的手续。</w:t>
      </w:r>
    </w:p>
    <w:p w14:paraId="4477CD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第十九条　经基层党委预审合格的发展对象，应当在一个月内提交党支部党员大会讨论。</w:t>
      </w:r>
    </w:p>
    <w:p w14:paraId="00AB2C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召开讨论接收预备党员的党支部党员大会，实际到会有表决权的党员人数必须超过应到会有表决权的党员人数的半数。</w:t>
      </w:r>
    </w:p>
    <w:p w14:paraId="4EE775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第二十条　党支部党员大会讨论接收预备党员的主要程序是：</w:t>
      </w:r>
    </w:p>
    <w:p w14:paraId="1EF11B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（一）发展对象汇报对党的认识、入党动机、本人履历、家庭主要成员和重要社会关系情况，以及需向党组织说明的问题。</w:t>
      </w:r>
    </w:p>
    <w:p w14:paraId="256056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（二）入党介绍人介绍发展对象有关情况，并对其能否入党表明意见。</w:t>
      </w:r>
    </w:p>
    <w:p w14:paraId="652205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（三）党支部委员会报告对发展对象的审查情况。</w:t>
      </w:r>
    </w:p>
    <w:p w14:paraId="4F4CAD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四）与会党员对发展对象能否入党进行充分讨论，并采取无记名投票方式进行表决。赞成人数超过应到会有表决权的党员人数的半数，才能通过接收预备党员的决议。因故不能到会的有表决权的党员，在党支部党员大会召开前正式向党支部提出书面意见的，应当统计在票数内。</w:t>
      </w:r>
    </w:p>
    <w:p w14:paraId="621EFE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党支部党员大会讨论两个以上的发展对象入党时，必须逐个讨论和表决。</w:t>
      </w:r>
    </w:p>
    <w:p w14:paraId="0E2B64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第二十一条　党支部应当及时将党员大会决议写入《中国共产党入党志愿书》，连同本人入党申请书、《入党积极分子培养考察登记表》、政治审查材料等，一并报上级党委（工委，下同）审批。</w:t>
      </w:r>
    </w:p>
    <w:p w14:paraId="0FBBDD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党支部党员大会决议主要包括：发展对象的主要表现；应到会和实际到会有表决权的党员人数；表决结果；通过决议的日期；党支部书记签名。</w:t>
      </w:r>
    </w:p>
    <w:p w14:paraId="499F01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第二十二条　预备党员必须由党委审批。</w:t>
      </w:r>
    </w:p>
    <w:p w14:paraId="16737C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乡镇（街道）党委所属的基层党委，不能审批预备党员，但应当对党支部党员大会通过接收的预备党员进行审议。</w:t>
      </w:r>
    </w:p>
    <w:p w14:paraId="00731A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党总支不能审批预备党员，但应当对党支部党员大会通过接收的预备党员进行审议。</w:t>
      </w:r>
    </w:p>
    <w:p w14:paraId="143384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除另有规定外，临时党组织不能接收、审批预备党员。</w:t>
      </w:r>
    </w:p>
    <w:p w14:paraId="0B2FDB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党组不能审批预备党员，但应当按照党章和有关规定讨论和决定发展党员重要事项。</w:t>
      </w:r>
    </w:p>
    <w:p w14:paraId="0DE264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第二十三条　党委审批前，应当指派党委委员或者组织员同发展对象谈话，作进一步的了解，并帮助发展对象提高对党的认识。谈话人应当将谈话情况和自己对发展对象能否入党的意见，如实填写在《中国共产党入党志愿书》上，并向党委汇报。</w:t>
      </w:r>
    </w:p>
    <w:p w14:paraId="5E0A40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第二十四条　党委审批预备党员，必须集体讨论和表决。</w:t>
      </w:r>
    </w:p>
    <w:p w14:paraId="1E52B59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党委主要审议发展对象是否具备党员条件、入党手续是否完备。发展对象符合党员条件、入党手续完备的，批准其为预备党员。党委审批意见写入《中国共产党入党志愿书》，注明预备期的起止时间，并通知报批的党支部。党支部应当及时通知本人并在党员大会上宣布。对未被批准入党的，应当通知党支部和本人，做好思想工作。</w:t>
      </w:r>
    </w:p>
    <w:p w14:paraId="60D193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党委会审批两个以上的发展对象入党时，应当逐个审议和表决。</w:t>
      </w:r>
    </w:p>
    <w:p w14:paraId="29B827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第二十五条　党委对党支部上报的接收预备党员的决议，应当在三个月内审批，并报上级党委组织部门备案。如遇特殊情况可以适当延长审批时间，但不得超过六个月。</w:t>
      </w:r>
    </w:p>
    <w:p w14:paraId="0B652C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第二十六条　在特殊情况下，党的中央和省（自治区、直辖市）委员会可以直接接收党员。</w:t>
      </w:r>
    </w:p>
    <w:p w14:paraId="76A277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第二十七条　对在中国特色社会主义事业中为党和人民利益英勇献身，事迹突出，在一定范围内有较大影响，生前一贯表现良好并曾向党组织提出过入党要求的人员，可以追认为党员。</w:t>
      </w:r>
    </w:p>
    <w:p w14:paraId="7A1A8B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追认党员必须严格掌握，由所在单位党组织讨论决定后，经上级党委审查，报省一级党委批准。</w:t>
      </w:r>
    </w:p>
    <w:p w14:paraId="17D3DE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第五章　预备党员的教育、考察和转正</w:t>
      </w:r>
    </w:p>
    <w:p w14:paraId="3088B1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第二十八条　党组织应当及时将上级党委批准的预备党员编入党支部和党小组，对预备党员继续进行教育和考察。</w:t>
      </w:r>
    </w:p>
    <w:p w14:paraId="08440B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第二十九条　预备党员必须面向党旗进行入党宣誓。入党宣誓仪式，一般在批复同意接收预备党员后的一个月内，由基层党委或者党支部（党总支）组织进行。</w:t>
      </w:r>
    </w:p>
    <w:p w14:paraId="65C6D4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县级以上党委可以在“七一”、国庆等重大纪念日组织集中宣誓。</w:t>
      </w:r>
    </w:p>
    <w:p w14:paraId="024B53E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第三十条　党组织应当通过党的组织生活、听取本人汇报、个别谈心、集中培训、实践锻炼、志愿服务等方式，对预备党员进行教育和考察，引导其不断提高政治觉悟，自觉用党员标准严格要求自己，在生产、工作、学习和社会生活中起先锋模范作用。</w:t>
      </w:r>
    </w:p>
    <w:p w14:paraId="4AC459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第三十一条　预备党员的预备期为一年。预备期从党支部党员大会通过其为预备党员之日算起。</w:t>
      </w:r>
    </w:p>
    <w:p w14:paraId="26D938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预备党员预备期满，党支部应当及时讨论其能否转为正式党员。认真履行党员义务、具备党员条件的，应当按期转为正式党员；需要继续考察和教育的，可以延长一次预备期，延长时间不能少于半年，最长不超过一年；不履行党员义务、不具备党员条件的，应当取消其预备党员资格。</w:t>
      </w:r>
    </w:p>
    <w:p w14:paraId="292425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预备党员违犯党纪，情节较轻，可以保留预备党员资格的，应当对其进行批评教育或者延长预备期；情节较重的，应当取消其预备党员资格。</w:t>
      </w:r>
    </w:p>
    <w:p w14:paraId="198874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预备党员转为正式党员、延长预备期或者取消预备党员资格，应当经党支部党员大会讨论通过和上级党组织批准。</w:t>
      </w:r>
    </w:p>
    <w:p w14:paraId="0B1743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第三十二条　预备党员转正的手续是：本人向党支部提出书面转正申请；党支部征求党小组、党员和群众的意见；党支部委员会审查；党支部党员大会讨论、表决通过；报上级党委审批。</w:t>
      </w:r>
    </w:p>
    <w:p w14:paraId="488B6D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讨论预备党员转正的党支部党员大会，对到会人数、赞成人数等要求与讨论接收预备党员的党支部党员大会相同。</w:t>
      </w:r>
    </w:p>
    <w:p w14:paraId="395173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第三十三条　党委对党支部上报的预备党员转正的决议，应当在三个月内审批。审批结果应当及时通知党支部。党支部书记应当同本人谈话，并将审批结果在党员大会上宣布。</w:t>
      </w:r>
    </w:p>
    <w:p w14:paraId="00B0DA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党员的党龄，从预备期满转为正式党员之日算起。</w:t>
      </w:r>
    </w:p>
    <w:p w14:paraId="719481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第三十四条　预备期未满的预备党员工作、学习所在单位或者居住地发生变动，应当及时报告原所在党组织。原所在党组织应当及时将对其培养教育和考察的情况，认真负责地介绍给接收预备党员的党组织。</w:t>
      </w:r>
    </w:p>
    <w:p w14:paraId="5BB82E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党组织应当对转入的预备党员的入党材料进行严格审查，对无法认定的预备党员，报县级以上党委组织部门批准，不予承认。</w:t>
      </w:r>
    </w:p>
    <w:p w14:paraId="780F1E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第三十五条　基层党组织对转入的预备党员，在其预备期满时，如认为有必要，可以推迟讨论其转正问题，推迟时间不超过六个月。转为正式党员的，其转正时间自预备期满之日算起。</w:t>
      </w:r>
    </w:p>
    <w:p w14:paraId="2438B4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第三十六条　预备党员转正后，党支部应当及时将其《中国共产党入党志愿书》、入党申请书、《入党积极分子培养考察登记表》、政治审查材料、《预备党员教育考察登记表》、转正申请书等，交党委存入本人人事档案。无人事档案的，建立党员档案，由所在党委或者县级党委组织部门保存。</w:t>
      </w:r>
    </w:p>
    <w:p w14:paraId="455568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有条件的地方和单位，实行党员档案电子化管理。</w:t>
      </w:r>
    </w:p>
    <w:p w14:paraId="7C81A9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第六章　发展党员工作的领导和纪律</w:t>
      </w:r>
    </w:p>
    <w:p w14:paraId="14D511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第三十七条　各级党委应当把发展党员工作列入重要议事日程，纳入党建工作责任制，作为党委（党组）书记抓基层党建工作述职评议考核、巡视巡察和党务公开的重要内容。对发展党员工作情况，各级地方党委要加强日常督促检查，及时发现和解决存在的问题。</w:t>
      </w:r>
    </w:p>
    <w:p w14:paraId="141DCE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注重从青年和产业工人、农民、知识分子中发展党员，重视在生产、工作第一线发展党员，做好在新兴领域中发展党员工作，优化党员队伍结构。对具备发展党员条件但长期不做发展党员工作的基层党组织，上级党委应当加强指导和督促检查，必要时对其进行组织整顿。</w:t>
      </w:r>
    </w:p>
    <w:p w14:paraId="371816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第三十八条　各级党委组织部门每年应当向同级党委和上级党委组织部门报告发展党员工作情况和发展党员工作计划，如实反映带有倾向性的问题和对违反规定发展党员的查处情况。</w:t>
      </w:r>
    </w:p>
    <w:p w14:paraId="6340AC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第三十九条　乡镇、街道、国有企业、高等学校等基层党委，按照规定配备一定数量的专兼职组织员。县级以上党委及其组织部门应当重视对组织员的选拔、配备和培训，加强业务指导和管理，充分发挥他们在发展党员工作中的作用。</w:t>
      </w:r>
    </w:p>
    <w:p w14:paraId="6326FF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第四十条　各级党委及其组织部门应当加强对流动党员党组织发展党员工作的领导和指导。具备发展党员条件的流动党员党组织，按照规定做好确定和培养教育入党积极分子、确定和考察发展对象以及预备党员的接收和转正等工作；尚不具备发展党员条件的，做好入党申请人的教育引导、入党积极分子的培养教育等工作，并及时向有关党组织介绍情况、转交相关材料。</w:t>
      </w:r>
    </w:p>
    <w:p w14:paraId="1469C7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第四十一条　各级党组织对发展党员工作中出现的违规违纪问题和不正之风，应当严肃查处。</w:t>
      </w:r>
    </w:p>
    <w:p w14:paraId="1BF8F7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对存在不坚持标准、不履行或者违反规定程序和培养考察失职、审查把关不严，采取弄虚作假或者其他手段把不符合党员条件的人发展为党员，为非党员出具党员身份证明等问题的党组织及相关责任人，以及不如实向党组织报告有关情况，篡改、伪造个人档案资料，隐瞒入党前严重错误的人员，应当依据《中国共产党纪律处分条例》和有关规定作出处理。</w:t>
      </w:r>
    </w:p>
    <w:p w14:paraId="72D6CC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对发展党员工作中的违规违纪典型案例，应当及时通报。对违反规定吸收入党的，应当综合分析研判，不符合党员条件的，一律不予承认党员身份，并在党支部党员大会上公布。</w:t>
      </w:r>
    </w:p>
    <w:p w14:paraId="31EB07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第四十二条　《中国共产党入党志愿书》的式样由中央组织部负责制定，省级党委组织部门按照式样统一印制，并严格管理。</w:t>
      </w:r>
    </w:p>
    <w:p w14:paraId="476C79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《入党积极分子培养考察登记表》、《预备党员教育考察登记表》的式样由中央组织部负责制定，其印制、管理等由省级党委组织部门作出安排。</w:t>
      </w:r>
    </w:p>
    <w:p w14:paraId="56B08A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第七章　附则</w:t>
      </w:r>
    </w:p>
    <w:p w14:paraId="34033F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rPr>
          <w:color w:val="000000"/>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第四十三条　本细则由中央组织部负责解释。</w:t>
      </w:r>
    </w:p>
    <w:p w14:paraId="5EEE78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450" w:lineRule="atLeast"/>
        <w:ind w:left="0" w:right="0"/>
        <w:jc w:val="left"/>
      </w:pPr>
      <w:r>
        <w:rPr>
          <w:rFonts w:hint="eastAsia" w:ascii="微软雅黑" w:hAnsi="微软雅黑" w:eastAsia="微软雅黑" w:cs="微软雅黑"/>
          <w:i w:val="0"/>
          <w:iCs w:val="0"/>
          <w:caps w:val="0"/>
          <w:color w:val="000000"/>
          <w:spacing w:val="0"/>
          <w:sz w:val="27"/>
          <w:szCs w:val="27"/>
          <w:bdr w:val="none" w:color="auto" w:sz="0" w:space="0"/>
          <w:shd w:val="clear" w:fill="FFFFFF"/>
        </w:rPr>
        <w:t>　　第四十四条　本细则自发布之日起施行。</w:t>
      </w:r>
    </w:p>
    <w:sectPr>
      <w:pgSz w:w="11906" w:h="16838"/>
      <w:pgMar w:top="1440" w:right="1406" w:bottom="1440"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KSOF1D5EAB94">
    <w:panose1 w:val="020B0802040204020203"/>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KSOF29153A75">
    <w:panose1 w:val="020B0502040204020203"/>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341320"/>
    <w:rsid w:val="6D3413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2026-10-19T02:09:00Z</dcterms:created>
  <dc:creator>lsc</dc:creator>
  <cp:lastModifiedBy>lsc</cp:lastModifiedBy>
  <dcterms:modified xsi:type="dcterms:W3CDTF">2026-10-19T02:12:54Z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4CA3C35F8A15428A9D39F968AF8D1CCA_11</vt:lpwstr>
  </property>
  <property fmtid="{D5CDD505-2E9C-101B-9397-08002B2CF9AE}" pid="4" name="KSOTemplateDocerSaveRecord">
    <vt:lpwstr>eyJoZGlkIjoiNWQyMDkwMTNiYTNmMjUzMmJmMzA3MjBhOWQ4NDNhMDIiLCJ1c2VySWQiOiI0NDQzNTc5NzQifQ==</vt:lpwstr>
  </property>
</Properties>
</file>